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D0" w:rsidRDefault="000620D0" w:rsidP="000620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620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Поручительство -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0620D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ваш инструмент для привлечения финансирования в бизнес </w:t>
      </w:r>
    </w:p>
    <w:p w:rsidR="000620D0" w:rsidRPr="000620D0" w:rsidRDefault="00CB0738" w:rsidP="00CB073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738">
        <w:rPr>
          <w:rFonts w:ascii="Times New Roman" w:hAnsi="Times New Roman" w:cs="Times New Roman"/>
          <w:sz w:val="28"/>
          <w:szCs w:val="28"/>
        </w:rPr>
        <w:t>Зачастую предпринимателям не хватает собственных средств на развитие бизнеса, и тогда появляется необходимость привлечения дополнительного финансирования. Если у представителя малого и среднего бизнеса нет возможности предоставить залог, он может воспользоваться программой государственной помощи и оформить поручительство Фонда развития бизнеса Краснодарского края в качестве обеспечения по привлекаемому финансированию. Суть поручительства заключается в том, что банк финансирует бизнес под гарантии, предоставляемые государством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513" w:rsidRPr="001D6513" w:rsidRDefault="001D6513" w:rsidP="001D6513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6513">
        <w:rPr>
          <w:rFonts w:ascii="Times New Roman" w:hAnsi="Times New Roman" w:cs="Times New Roman"/>
          <w:color w:val="auto"/>
          <w:sz w:val="28"/>
          <w:szCs w:val="28"/>
        </w:rPr>
        <w:t xml:space="preserve">Как получить поручительство фонда </w:t>
      </w:r>
    </w:p>
    <w:p w:rsidR="001D6513" w:rsidRPr="001D6513" w:rsidRDefault="001D6513" w:rsidP="001D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D6513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1D651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1D6513">
        <w:rPr>
          <w:rFonts w:ascii="Times New Roman" w:hAnsi="Times New Roman" w:cs="Times New Roman"/>
          <w:sz w:val="28"/>
          <w:szCs w:val="28"/>
        </w:rPr>
        <w:t xml:space="preserve">братиться в банк или иную финансовую организацию, являющуюся </w:t>
      </w:r>
      <w:hyperlink r:id="rId5" w:anchor="guarantees-partners" w:history="1">
        <w:r w:rsidRPr="001D65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партнером Фонда</w:t>
        </w:r>
      </w:hyperlink>
      <w:r w:rsidRPr="001D6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513" w:rsidRPr="001D6513" w:rsidRDefault="001D6513" w:rsidP="001D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D6513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1D651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D6513">
        <w:rPr>
          <w:rFonts w:ascii="Times New Roman" w:hAnsi="Times New Roman" w:cs="Times New Roman"/>
          <w:sz w:val="28"/>
          <w:szCs w:val="28"/>
        </w:rPr>
        <w:t xml:space="preserve">ри нехватке залогового обеспечения банк направляет в Фонд заявку и пакет документов на предоставление поручительства </w:t>
      </w:r>
    </w:p>
    <w:p w:rsidR="001D6513" w:rsidRPr="001D6513" w:rsidRDefault="001D6513" w:rsidP="001D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D6513">
        <w:rPr>
          <w:rFonts w:ascii="Times New Roman" w:hAnsi="Times New Roman" w:cs="Times New Roman"/>
          <w:sz w:val="28"/>
          <w:szCs w:val="28"/>
        </w:rPr>
        <w:t xml:space="preserve">3 Фонд рассматривает документы и принимает решение в срок до 5 рабочих дней </w:t>
      </w:r>
    </w:p>
    <w:p w:rsidR="001D6513" w:rsidRPr="001D6513" w:rsidRDefault="001D6513" w:rsidP="001D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D6513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1D6513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1D6513">
        <w:rPr>
          <w:rFonts w:ascii="Times New Roman" w:hAnsi="Times New Roman" w:cs="Times New Roman"/>
          <w:sz w:val="28"/>
          <w:szCs w:val="28"/>
        </w:rPr>
        <w:t xml:space="preserve">аключается договор поручительства, и предприниматель получает финансирование. С подробным описанием порядка получения поручительства можно ознакомиться </w:t>
      </w:r>
      <w:hyperlink r:id="rId6" w:history="1">
        <w:r w:rsidRPr="001D65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здесь</w:t>
        </w:r>
      </w:hyperlink>
      <w:r w:rsidRPr="001D6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513" w:rsidRPr="001D6513" w:rsidRDefault="001D6513" w:rsidP="001D65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513">
        <w:rPr>
          <w:rFonts w:ascii="Times New Roman" w:hAnsi="Times New Roman" w:cs="Times New Roman"/>
          <w:sz w:val="28"/>
          <w:szCs w:val="28"/>
        </w:rPr>
        <w:t xml:space="preserve">Максимальный лимит поручительства в рамках 1 договора поручительства составляет </w:t>
      </w:r>
      <w:r w:rsidRPr="001D6513">
        <w:rPr>
          <w:rFonts w:ascii="Times New Roman" w:hAnsi="Times New Roman" w:cs="Times New Roman"/>
          <w:b/>
          <w:bCs/>
          <w:sz w:val="28"/>
          <w:szCs w:val="28"/>
        </w:rPr>
        <w:t xml:space="preserve">25 000 </w:t>
      </w:r>
      <w:proofErr w:type="spellStart"/>
      <w:r w:rsidRPr="001D6513">
        <w:rPr>
          <w:rFonts w:ascii="Times New Roman" w:hAnsi="Times New Roman" w:cs="Times New Roman"/>
          <w:b/>
          <w:bCs/>
          <w:sz w:val="28"/>
          <w:szCs w:val="28"/>
        </w:rPr>
        <w:t>000</w:t>
      </w:r>
      <w:proofErr w:type="spellEnd"/>
      <w:r w:rsidRPr="001D6513">
        <w:rPr>
          <w:rFonts w:ascii="Times New Roman" w:hAnsi="Times New Roman" w:cs="Times New Roman"/>
          <w:b/>
          <w:bCs/>
          <w:sz w:val="28"/>
          <w:szCs w:val="28"/>
        </w:rPr>
        <w:t xml:space="preserve"> ₽</w:t>
      </w:r>
    </w:p>
    <w:p w:rsidR="001D6513" w:rsidRPr="001D6513" w:rsidRDefault="001D6513" w:rsidP="001D65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513">
        <w:rPr>
          <w:rFonts w:ascii="Times New Roman" w:hAnsi="Times New Roman" w:cs="Times New Roman"/>
          <w:sz w:val="28"/>
          <w:szCs w:val="28"/>
        </w:rPr>
        <w:t xml:space="preserve">Максимальный лимит поручительств, действующих в отношении одного субъекта МСП, составляет </w:t>
      </w:r>
      <w:r w:rsidRPr="001D6513">
        <w:rPr>
          <w:rFonts w:ascii="Times New Roman" w:hAnsi="Times New Roman" w:cs="Times New Roman"/>
          <w:b/>
          <w:bCs/>
          <w:sz w:val="28"/>
          <w:szCs w:val="28"/>
        </w:rPr>
        <w:t xml:space="preserve">50 000 </w:t>
      </w:r>
      <w:proofErr w:type="spellStart"/>
      <w:r w:rsidRPr="001D6513">
        <w:rPr>
          <w:rFonts w:ascii="Times New Roman" w:hAnsi="Times New Roman" w:cs="Times New Roman"/>
          <w:b/>
          <w:bCs/>
          <w:sz w:val="28"/>
          <w:szCs w:val="28"/>
        </w:rPr>
        <w:t>000</w:t>
      </w:r>
      <w:proofErr w:type="spellEnd"/>
      <w:r w:rsidRPr="001D6513">
        <w:rPr>
          <w:rFonts w:ascii="Times New Roman" w:hAnsi="Times New Roman" w:cs="Times New Roman"/>
          <w:b/>
          <w:bCs/>
          <w:sz w:val="28"/>
          <w:szCs w:val="28"/>
        </w:rPr>
        <w:t xml:space="preserve"> ₽</w:t>
      </w:r>
    </w:p>
    <w:p w:rsidR="001D6513" w:rsidRPr="001D6513" w:rsidRDefault="001D6513" w:rsidP="001D65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513">
        <w:rPr>
          <w:rFonts w:ascii="Times New Roman" w:hAnsi="Times New Roman" w:cs="Times New Roman"/>
          <w:sz w:val="28"/>
          <w:szCs w:val="28"/>
        </w:rPr>
        <w:t xml:space="preserve">Гарантийный лимит на группу связанных компаний - субъектов МСП составляет </w:t>
      </w:r>
      <w:r w:rsidRPr="001D6513">
        <w:rPr>
          <w:rFonts w:ascii="Times New Roman" w:hAnsi="Times New Roman" w:cs="Times New Roman"/>
          <w:b/>
          <w:bCs/>
          <w:sz w:val="28"/>
          <w:szCs w:val="28"/>
        </w:rPr>
        <w:t>50 000 000 ₽</w:t>
      </w:r>
    </w:p>
    <w:p w:rsidR="001D6513" w:rsidRDefault="001D6513" w:rsidP="001D65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513">
        <w:rPr>
          <w:rFonts w:ascii="Times New Roman" w:hAnsi="Times New Roman" w:cs="Times New Roman"/>
          <w:sz w:val="28"/>
          <w:szCs w:val="28"/>
        </w:rPr>
        <w:t>Согарантия</w:t>
      </w:r>
      <w:proofErr w:type="spellEnd"/>
      <w:r w:rsidRPr="001D6513">
        <w:rPr>
          <w:rFonts w:ascii="Times New Roman" w:hAnsi="Times New Roman" w:cs="Times New Roman"/>
          <w:sz w:val="28"/>
          <w:szCs w:val="28"/>
        </w:rPr>
        <w:t xml:space="preserve"> с Корпорацией МСП при потребности в лимитах свыше лимитов Фонда </w:t>
      </w:r>
      <w:hyperlink r:id="rId7" w:tgtFrame="_blank" w:history="1">
        <w:r w:rsidRPr="001D65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подробнее</w:t>
        </w:r>
      </w:hyperlink>
    </w:p>
    <w:p w:rsidR="005E1066" w:rsidRPr="005E1066" w:rsidRDefault="00B839EA" w:rsidP="005E10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5E1066" w:rsidRPr="005E1066">
        <w:rPr>
          <w:rFonts w:ascii="Times New Roman" w:hAnsi="Times New Roman" w:cs="Times New Roman"/>
          <w:sz w:val="28"/>
          <w:szCs w:val="28"/>
          <w:lang w:val="en-US"/>
        </w:rPr>
        <w:t>: +7 (861) 992-03-65</w:t>
      </w:r>
    </w:p>
    <w:p w:rsidR="00DF1644" w:rsidRPr="005E1066" w:rsidRDefault="00B839EA" w:rsidP="005E10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1066">
        <w:rPr>
          <w:rFonts w:ascii="Times New Roman" w:hAnsi="Times New Roman" w:cs="Times New Roman"/>
          <w:sz w:val="28"/>
          <w:szCs w:val="28"/>
          <w:lang w:val="en-US"/>
        </w:rPr>
        <w:t>//moibiz93.ru/fin-support/guarantees/</w:t>
      </w:r>
    </w:p>
    <w:sectPr w:rsidR="00DF1644" w:rsidRPr="005E1066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848F7"/>
    <w:multiLevelType w:val="multilevel"/>
    <w:tmpl w:val="DEEE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0D0"/>
    <w:rsid w:val="000620D0"/>
    <w:rsid w:val="00081E96"/>
    <w:rsid w:val="001D6513"/>
    <w:rsid w:val="005E1066"/>
    <w:rsid w:val="00B839EA"/>
    <w:rsid w:val="00CB0189"/>
    <w:rsid w:val="00CB0738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paragraph" w:styleId="1">
    <w:name w:val="heading 1"/>
    <w:basedOn w:val="a"/>
    <w:link w:val="10"/>
    <w:uiPriority w:val="9"/>
    <w:qFormat/>
    <w:rsid w:val="00062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5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65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1D65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0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2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3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rpmsp.ru/org-infrastruktury-podderzhki/regionalnim_garant_organization/docs_sche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ibiz93.ru/upload/docs/poryadok_deyatelnosti_unitarnoy_nekommercheskoy_organizatsii-240521.docx" TargetMode="External"/><Relationship Id="rId5" Type="http://schemas.openxmlformats.org/officeDocument/2006/relationships/hyperlink" Target="https://moibiz93.ru/fin-support/guarante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8</cp:revision>
  <cp:lastPrinted>2021-07-15T08:33:00Z</cp:lastPrinted>
  <dcterms:created xsi:type="dcterms:W3CDTF">2021-06-01T06:13:00Z</dcterms:created>
  <dcterms:modified xsi:type="dcterms:W3CDTF">2021-07-15T08:37:00Z</dcterms:modified>
</cp:coreProperties>
</file>